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1" w:rsidRPr="00215580" w:rsidRDefault="00F32C6B" w:rsidP="00295D81">
      <w:pPr>
        <w:pStyle w:val="berschrift1"/>
        <w:rPr>
          <w:b w:val="0"/>
          <w:sz w:val="28"/>
          <w:szCs w:val="28"/>
        </w:rPr>
      </w:pPr>
      <w:r>
        <w:rPr>
          <w:rFonts w:cs="Arial"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-446405</wp:posOffset>
            </wp:positionV>
            <wp:extent cx="1306830" cy="723900"/>
            <wp:effectExtent l="19050" t="0" r="7620" b="0"/>
            <wp:wrapSquare wrapText="bothSides"/>
            <wp:docPr id="5" name="Bild 1" descr="C:\Users\u.simon\Desktop\Humbaur_Logo_machtsmoeg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simon\Desktop\Humbaur_Logo_machtsmoegli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98" w:rsidRPr="00533698">
        <w:rPr>
          <w:rFonts w:cs="Arial"/>
          <w:caps/>
          <w:noProof/>
        </w:rPr>
        <w:pict>
          <v:rect id="_x0000_s1034" style="position:absolute;margin-left:439.9pt;margin-top:106.85pt;width:117pt;height:120pt;z-index:251658240;mso-position-horizontal-relative:page;mso-position-vertical-relative:page" filled="f" stroked="f">
            <o:lock v:ext="edit" aspectratio="t"/>
            <v:textbox style="mso-next-textbox:#_x0000_s1034" inset="0,0,0,0">
              <w:txbxContent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Monika Niederreiner</w:t>
                  </w:r>
                </w:p>
                <w:p w:rsidR="00592B6F" w:rsidRPr="00923524" w:rsidRDefault="00592B6F" w:rsidP="00380507">
                  <w:pPr>
                    <w:jc w:val="right"/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Leiterin Unternehmens-</w:t>
                  </w:r>
                  <w:proofErr w:type="spellStart"/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kommunikation</w:t>
                  </w:r>
                  <w:proofErr w:type="spellEnd"/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Humbaur GmbH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 xml:space="preserve">Mercedesring 1   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86368 Gersthofen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Germany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 +49 821 24929-532</w:t>
                  </w:r>
                </w:p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Telefax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+49 821 24929-500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m.niederreiner@humbaur.com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www.humbaur.com</w:t>
                  </w: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23524">
                    <w:rPr>
                      <w:rFonts w:ascii="Arial" w:hAnsi="Arial" w:cs="Arial"/>
                      <w:sz w:val="20"/>
                    </w:rPr>
                    <w:t xml:space="preserve">Gersthofen, </w:t>
                  </w:r>
                  <w:r w:rsidR="0053369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begin"/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TIME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\@ "</w:instrText>
                  </w:r>
                  <w:r>
                    <w:rPr>
                      <w:rFonts w:ascii="Arial" w:hAnsi="Arial" w:cs="Arial"/>
                      <w:sz w:val="20"/>
                    </w:rPr>
                    <w:instrText>d. MMMM yyyy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" </w:instrText>
                  </w:r>
                  <w:r w:rsidR="0053369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separate"/>
                  </w:r>
                  <w:r w:rsidR="00D6101E">
                    <w:rPr>
                      <w:rFonts w:ascii="Arial" w:hAnsi="Arial" w:cs="Arial"/>
                      <w:noProof/>
                      <w:sz w:val="20"/>
                    </w:rPr>
                    <w:t>17. September 2018</w:t>
                  </w:r>
                  <w:r w:rsidR="0053369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rect>
        </w:pict>
      </w:r>
      <w:r w:rsidR="009C0C4C">
        <w:rPr>
          <w:rFonts w:cs="Arial"/>
          <w:caps/>
          <w:noProof/>
        </w:rPr>
        <w:t>HUMBAUR</w:t>
      </w:r>
      <w:r w:rsidR="00AE1A6E" w:rsidRPr="00AE1A6E">
        <w:rPr>
          <w:rFonts w:cs="Arial"/>
          <w:caps/>
          <w:noProof/>
        </w:rPr>
        <w:t xml:space="preserve"> </w:t>
      </w:r>
      <w:r w:rsidR="001C11D0">
        <w:rPr>
          <w:rFonts w:cs="Arial"/>
          <w:caps/>
          <w:noProof/>
        </w:rPr>
        <w:t>zeigt 5-Achs-Satteltieflader HTS 40K</w:t>
      </w:r>
      <w:r w:rsidR="00C91F4D">
        <w:rPr>
          <w:rFonts w:cs="Arial"/>
          <w:caps/>
          <w:noProof/>
        </w:rPr>
        <w:t xml:space="preserve"> auf der IAA Nutzfahrzeuge 2018</w:t>
      </w:r>
    </w:p>
    <w:p w:rsidR="00295D81" w:rsidRDefault="00295D81" w:rsidP="00295D81">
      <w:pPr>
        <w:spacing w:line="360" w:lineRule="auto"/>
        <w:rPr>
          <w:rFonts w:ascii="Arial" w:hAnsi="Arial" w:cs="Arial"/>
          <w:b/>
          <w:noProof/>
        </w:rPr>
      </w:pPr>
    </w:p>
    <w:p w:rsidR="00295D81" w:rsidRDefault="00295D81" w:rsidP="00295D8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Gersthofen, </w:t>
      </w:r>
      <w:r w:rsidR="001C11D0"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. </w:t>
      </w:r>
      <w:r w:rsidR="001C11D0">
        <w:rPr>
          <w:rFonts w:ascii="Arial" w:hAnsi="Arial"/>
          <w:b/>
        </w:rPr>
        <w:t>September</w:t>
      </w:r>
      <w:r>
        <w:rPr>
          <w:rFonts w:ascii="Arial" w:hAnsi="Arial"/>
          <w:b/>
        </w:rPr>
        <w:t xml:space="preserve"> 2018</w:t>
      </w:r>
    </w:p>
    <w:p w:rsidR="00295D81" w:rsidRPr="00215580" w:rsidRDefault="00295D81" w:rsidP="00295D81">
      <w:pPr>
        <w:spacing w:line="360" w:lineRule="auto"/>
        <w:rPr>
          <w:rFonts w:ascii="Arial" w:hAnsi="Arial"/>
        </w:rPr>
      </w:pPr>
    </w:p>
    <w:p w:rsidR="0061579B" w:rsidRDefault="00B4673F" w:rsidP="00C91F4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Ein starker Helfer feiert Premiere: Auf der IAA Nutzfah</w:t>
      </w:r>
      <w:r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zeuge ist </w:t>
      </w:r>
      <w:r w:rsidR="00C91F4D">
        <w:rPr>
          <w:rFonts w:ascii="Arial" w:hAnsi="Arial"/>
          <w:b/>
        </w:rPr>
        <w:t xml:space="preserve">von </w:t>
      </w:r>
      <w:r w:rsidR="00C91F4D" w:rsidRPr="00C91F4D">
        <w:rPr>
          <w:rFonts w:ascii="Arial" w:hAnsi="Arial"/>
          <w:b/>
        </w:rPr>
        <w:t>20.</w:t>
      </w:r>
      <w:r w:rsidR="00C91F4D">
        <w:rPr>
          <w:rFonts w:ascii="Arial" w:hAnsi="Arial"/>
          <w:b/>
        </w:rPr>
        <w:t xml:space="preserve"> bis </w:t>
      </w:r>
      <w:r w:rsidR="00C91F4D" w:rsidRPr="00C91F4D">
        <w:rPr>
          <w:rFonts w:ascii="Arial" w:hAnsi="Arial"/>
          <w:b/>
        </w:rPr>
        <w:t xml:space="preserve">27. September </w:t>
      </w:r>
      <w:r w:rsidR="00C91F4D">
        <w:rPr>
          <w:rFonts w:ascii="Arial" w:hAnsi="Arial"/>
          <w:b/>
        </w:rPr>
        <w:t xml:space="preserve">2018 der neu </w:t>
      </w:r>
      <w:r w:rsidR="00C91F4D" w:rsidRPr="00624409">
        <w:rPr>
          <w:rFonts w:ascii="Arial" w:hAnsi="Arial"/>
          <w:b/>
        </w:rPr>
        <w:t>entw</w:t>
      </w:r>
      <w:r w:rsidR="00C91F4D" w:rsidRPr="00624409">
        <w:rPr>
          <w:rFonts w:ascii="Arial" w:hAnsi="Arial"/>
          <w:b/>
        </w:rPr>
        <w:t>i</w:t>
      </w:r>
      <w:r w:rsidR="00C91F4D" w:rsidRPr="00624409">
        <w:rPr>
          <w:rFonts w:ascii="Arial" w:hAnsi="Arial"/>
          <w:b/>
        </w:rPr>
        <w:t xml:space="preserve">ckelte </w:t>
      </w:r>
      <w:r w:rsidR="0061579B" w:rsidRPr="00624409">
        <w:rPr>
          <w:rFonts w:ascii="Arial" w:hAnsi="Arial"/>
          <w:b/>
        </w:rPr>
        <w:t>Satteltieflader</w:t>
      </w:r>
      <w:r w:rsidR="00C91F4D" w:rsidRPr="006244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Humbaur </w:t>
      </w:r>
      <w:r w:rsidR="00C91F4D" w:rsidRPr="00624409">
        <w:rPr>
          <w:rFonts w:ascii="Arial" w:hAnsi="Arial"/>
          <w:b/>
        </w:rPr>
        <w:t>HTS 40</w:t>
      </w:r>
      <w:r w:rsidR="0061579B" w:rsidRPr="00624409">
        <w:rPr>
          <w:rFonts w:ascii="Arial" w:hAnsi="Arial"/>
          <w:b/>
        </w:rPr>
        <w:t>K</w:t>
      </w:r>
      <w:r>
        <w:rPr>
          <w:rFonts w:ascii="Arial" w:hAnsi="Arial"/>
          <w:b/>
        </w:rPr>
        <w:t xml:space="preserve"> zu sehen</w:t>
      </w:r>
      <w:r w:rsidR="00C91F4D" w:rsidRPr="0062440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Er überzeugt durch ein besonders niedriges Tiefbett, zwei </w:t>
      </w:r>
      <w:r w:rsidRPr="00B4673F">
        <w:rPr>
          <w:rFonts w:ascii="Arial" w:hAnsi="Arial"/>
          <w:b/>
        </w:rPr>
        <w:t>Nachlauflenkachsen</w:t>
      </w:r>
      <w:r>
        <w:rPr>
          <w:rFonts w:ascii="Arial" w:hAnsi="Arial"/>
          <w:b/>
        </w:rPr>
        <w:t xml:space="preserve"> und weitere praktische Details für den Transport schwerer Güter.</w:t>
      </w:r>
    </w:p>
    <w:p w:rsidR="00BC0618" w:rsidRDefault="00BC0618" w:rsidP="00C91F4D">
      <w:pPr>
        <w:spacing w:line="360" w:lineRule="auto"/>
        <w:jc w:val="both"/>
        <w:rPr>
          <w:rFonts w:ascii="Arial" w:hAnsi="Arial"/>
          <w:b/>
        </w:rPr>
      </w:pP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Von Grund auf neu konstruiert ist der Satteltieflader HTS </w:t>
      </w:r>
      <w:r w:rsidRPr="00762443">
        <w:rPr>
          <w:rFonts w:ascii="Arial" w:hAnsi="Arial"/>
        </w:rPr>
        <w:t>40K</w:t>
      </w:r>
      <w:r w:rsidRPr="00AC18CC">
        <w:rPr>
          <w:rFonts w:ascii="Arial" w:hAnsi="Arial"/>
        </w:rPr>
        <w:t>.</w:t>
      </w:r>
      <w:r>
        <w:rPr>
          <w:rFonts w:ascii="Arial" w:hAnsi="Arial"/>
        </w:rPr>
        <w:t xml:space="preserve"> Zu seinen herausragenden Merkmalen gehört die b</w:t>
      </w:r>
      <w:r>
        <w:rPr>
          <w:rFonts w:ascii="Arial" w:hAnsi="Arial"/>
        </w:rPr>
        <w:t>e</w:t>
      </w:r>
      <w:r>
        <w:rPr>
          <w:rFonts w:ascii="Arial" w:hAnsi="Arial"/>
        </w:rPr>
        <w:t>sonders niedrige Ladehöhe von 790 mm, der optimale Ko</w:t>
      </w:r>
      <w:r>
        <w:rPr>
          <w:rFonts w:ascii="Arial" w:hAnsi="Arial"/>
        </w:rPr>
        <w:t>r</w:t>
      </w:r>
      <w:r>
        <w:rPr>
          <w:rFonts w:ascii="Arial" w:hAnsi="Arial"/>
        </w:rPr>
        <w:t>rosionsschutz durch sein komplett feuerverzinktes Chassis und die üppige Ausstattung mit Zurrpunkten.</w:t>
      </w: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HTS 40K ist mit einem 5-achsigen luftgefederten Tiefl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derfahrwerk mit elektronischer Fahrwerksregelung ECAS ausgestattet. </w:t>
      </w:r>
      <w:r w:rsidRPr="004C1EAD">
        <w:rPr>
          <w:rFonts w:ascii="Arial" w:hAnsi="Arial"/>
        </w:rPr>
        <w:t xml:space="preserve">ECAS ermöglicht, anhand </w:t>
      </w:r>
      <w:r>
        <w:rPr>
          <w:rFonts w:ascii="Arial" w:hAnsi="Arial"/>
        </w:rPr>
        <w:t>von Sensord</w:t>
      </w:r>
      <w:r w:rsidRPr="004C1EAD">
        <w:rPr>
          <w:rFonts w:ascii="Arial" w:hAnsi="Arial"/>
        </w:rPr>
        <w:t>aten die Funktion der Fahrgestell-Luftfederung</w:t>
      </w:r>
      <w:r>
        <w:rPr>
          <w:rFonts w:ascii="Arial" w:hAnsi="Arial"/>
        </w:rPr>
        <w:t xml:space="preserve"> dynamisch zu steuern und die Achslast vom Führerhaus aus zu überwachen. Die fünf Achsen setzen sich zusammen aus zwei Nachlauflen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achsen und drei Liftachsen (zwei Kreise). Eine EBS-Bremsanlage in der Konfiguration 4S/3M sorgt für sichere Fahrt, Federspeicherfeststellbremsen wirken im Stand auf die Achsen 1, 2 und 3. Drei Fahrwerks-Niveaus sind ab Werk definiert: Zum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>- und Entladen wird der Tieflader auf Stüt</w:t>
      </w:r>
      <w:r>
        <w:rPr>
          <w:rFonts w:ascii="Arial" w:hAnsi="Arial"/>
        </w:rPr>
        <w:t>z</w:t>
      </w:r>
      <w:r>
        <w:rPr>
          <w:rFonts w:ascii="Arial" w:hAnsi="Arial"/>
        </w:rPr>
        <w:t xml:space="preserve">füße abgesenkt, um optimale Stabilität zu erreichen. Neben dem Standard-Fahrniveau gibt es außerdem ein Gelände-Fahrniveau mit mehr Bodenfreiheit, um das Fahrwerk und </w:t>
      </w:r>
      <w:r>
        <w:rPr>
          <w:rFonts w:ascii="Arial" w:hAnsi="Arial"/>
        </w:rPr>
        <w:lastRenderedPageBreak/>
        <w:t>wichtige Anhängerteile auf unebenem Untergrund zu schü</w:t>
      </w:r>
      <w:r>
        <w:rPr>
          <w:rFonts w:ascii="Arial" w:hAnsi="Arial"/>
        </w:rPr>
        <w:t>t</w:t>
      </w:r>
      <w:r>
        <w:rPr>
          <w:rFonts w:ascii="Arial" w:hAnsi="Arial"/>
        </w:rPr>
        <w:t>zen.</w:t>
      </w: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 w:rsidRPr="00842DD8">
        <w:rPr>
          <w:rFonts w:ascii="Arial" w:hAnsi="Arial"/>
        </w:rPr>
        <w:t xml:space="preserve">Bei </w:t>
      </w:r>
      <w:r>
        <w:rPr>
          <w:rFonts w:ascii="Arial" w:hAnsi="Arial"/>
        </w:rPr>
        <w:t>L</w:t>
      </w:r>
      <w:r w:rsidRPr="00842DD8">
        <w:rPr>
          <w:rFonts w:ascii="Arial" w:hAnsi="Arial"/>
        </w:rPr>
        <w:t>eerfahrten sind die Achsen</w:t>
      </w:r>
      <w:r>
        <w:rPr>
          <w:rFonts w:ascii="Arial" w:hAnsi="Arial"/>
        </w:rPr>
        <w:t xml:space="preserve"> 1, 2 und 4 geliftet, bei Tei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ladungen bis ca. 30 t </w:t>
      </w:r>
      <w:proofErr w:type="spellStart"/>
      <w:r>
        <w:rPr>
          <w:rFonts w:ascii="Arial" w:hAnsi="Arial"/>
        </w:rPr>
        <w:t>Aggregatelast</w:t>
      </w:r>
      <w:proofErr w:type="spellEnd"/>
      <w:r>
        <w:rPr>
          <w:rFonts w:ascii="Arial" w:hAnsi="Arial"/>
        </w:rPr>
        <w:t xml:space="preserve"> ist Achse 1 geliftet, bei Aggregatelasten über 30 t sind alle Achsen abgesenkt. Als Anfahrhilfe kann die Achse 1 bis zu einem Tempo von 30 km/h über einen Taster in der Zugmaschine (PIN 12) ang</w:t>
      </w:r>
      <w:r>
        <w:rPr>
          <w:rFonts w:ascii="Arial" w:hAnsi="Arial"/>
        </w:rPr>
        <w:t>e</w:t>
      </w:r>
      <w:r>
        <w:rPr>
          <w:rFonts w:ascii="Arial" w:hAnsi="Arial"/>
        </w:rPr>
        <w:t>hoben werden, um mehr Druck auf die Antriebsachsen zu bekommen.</w:t>
      </w: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Der Humbaur HTS </w:t>
      </w:r>
      <w:r w:rsidRPr="00762443">
        <w:rPr>
          <w:rFonts w:ascii="Arial" w:hAnsi="Arial"/>
        </w:rPr>
        <w:t>40K</w:t>
      </w:r>
      <w:r w:rsidRPr="00AC18CC">
        <w:rPr>
          <w:rFonts w:ascii="Arial" w:hAnsi="Arial"/>
        </w:rPr>
        <w:t xml:space="preserve"> </w:t>
      </w:r>
      <w:r>
        <w:rPr>
          <w:rFonts w:ascii="Arial" w:hAnsi="Arial"/>
        </w:rPr>
        <w:t>verfügt über eine massive Schwei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konstruktion aus hochfestem Feinkornstahl, durchgestreckte Querträger sorgen für höchste Stabilität. Die heckseitige Kröpfung sorgt zusammen mit den Kletterleisten für einen niedrigen Auffahrwinkel und damit für zusätzliche Sicherheit beim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>- und Entladen. Die einteiligen, feuerverzinkten Au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fahrrampen </w:t>
      </w:r>
      <w:r w:rsidRPr="00AC18CC">
        <w:rPr>
          <w:rFonts w:ascii="Arial" w:hAnsi="Arial"/>
        </w:rPr>
        <w:t>sind</w:t>
      </w:r>
      <w:r>
        <w:rPr>
          <w:rFonts w:ascii="Arial" w:hAnsi="Arial"/>
        </w:rPr>
        <w:t xml:space="preserve"> seitlich verschiebbar und mit direkt wirke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den, stehenden </w:t>
      </w:r>
      <w:r w:rsidRPr="00762443">
        <w:rPr>
          <w:rFonts w:ascii="Arial" w:hAnsi="Arial"/>
        </w:rPr>
        <w:t>Federhebern</w:t>
      </w:r>
      <w:r>
        <w:rPr>
          <w:rFonts w:ascii="Arial" w:hAnsi="Arial"/>
        </w:rPr>
        <w:t xml:space="preserve"> für eine leichtere Bedienung ausgestattet. Optimal gesichert werden sie durch jeweils ein Spannschloss und Gegenanschlag.</w:t>
      </w: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Zur Ladungssicherung stehen jede Menge Zurrpunkte bereit: 3 Paar Zurrringe mit 6 t Zugkraft sind im Hochbett versenkt, 3 Paar Zurrpunkte mit 3 t Zugkraft im Hochbett-Außenrahmen. 7 Paar Zurrringe mit 10 t Zugkraft sind im Tiefbett versenkt, 1 Paar Zurrpunkte mit 3 t Zugkraft im Tiefbett-Außenrahmen. 10 Paar Zurrpunkte mit 2 t Zugkraft befinden sich im Auße</w:t>
      </w:r>
      <w:r>
        <w:rPr>
          <w:rFonts w:ascii="Arial" w:hAnsi="Arial"/>
        </w:rPr>
        <w:t>n</w:t>
      </w:r>
      <w:r>
        <w:rPr>
          <w:rFonts w:ascii="Arial" w:hAnsi="Arial"/>
        </w:rPr>
        <w:t>rahmen-Radausschnitt außerdem gibt es 6 Paar Zurr-/Rungentaschen mit 3 t Haltekraft für Einsteckrungen (90 x 50 mm).</w:t>
      </w:r>
    </w:p>
    <w:p w:rsidR="00AC1B51" w:rsidRDefault="00AC1B51" w:rsidP="00AC1B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Das zulässige Gesamtgewicht beträgt 52 t, bei unteilbarer Ladung 58 t; das technische Gesamtgewicht beträgt 60 t, die technische Achslast 40 t. In der Grundausstattung beträgt das Leergewicht des HTS 40K 10,5 t. Das Tiefbett misst 9,13 x 2,54 m, das Hochbett 3,50 x 2,54 m. Der 20fach bereifte </w:t>
      </w:r>
      <w:r>
        <w:rPr>
          <w:rFonts w:ascii="Arial" w:hAnsi="Arial"/>
        </w:rPr>
        <w:lastRenderedPageBreak/>
        <w:t xml:space="preserve">Tieflader weist einen </w:t>
      </w:r>
      <w:proofErr w:type="spellStart"/>
      <w:r>
        <w:rPr>
          <w:rFonts w:ascii="Arial" w:hAnsi="Arial"/>
        </w:rPr>
        <w:t>Durchschwenkradius</w:t>
      </w:r>
      <w:proofErr w:type="spellEnd"/>
      <w:r>
        <w:rPr>
          <w:rFonts w:ascii="Arial" w:hAnsi="Arial"/>
        </w:rPr>
        <w:t xml:space="preserve"> von 1,98 m bei einer 2-Achs-Zugmaschine, 2,32 m bei einer 3-Achs-Zugmaschine auf. Der vordere Überhangradius beträgt 1,7 m</w:t>
      </w:r>
      <w:r w:rsidRPr="00E25306">
        <w:rPr>
          <w:rFonts w:ascii="Arial" w:hAnsi="Arial"/>
        </w:rPr>
        <w:t xml:space="preserve"> </w:t>
      </w:r>
      <w:r>
        <w:rPr>
          <w:rFonts w:ascii="Arial" w:hAnsi="Arial"/>
        </w:rPr>
        <w:t>bei einer 2-Achs-Zugmaschine, 1,5 m bei einer 3-Achs-Zugmaschine.</w:t>
      </w:r>
    </w:p>
    <w:p w:rsidR="00FA3EA9" w:rsidRDefault="00FA3EA9" w:rsidP="005F1E6A">
      <w:pPr>
        <w:spacing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BC0618" w:rsidRPr="00B65F03" w:rsidRDefault="00BC0618" w:rsidP="00BC0618">
      <w:pPr>
        <w:pStyle w:val="berschrift2"/>
      </w:pPr>
      <w:r w:rsidRPr="00B65F03">
        <w:t>Service: Humbaur 24/7</w:t>
      </w:r>
    </w:p>
    <w:p w:rsidR="00BC0618" w:rsidRPr="00B65F03" w:rsidRDefault="00BC0618" w:rsidP="00BC0618">
      <w:pPr>
        <w:spacing w:line="360" w:lineRule="auto"/>
        <w:jc w:val="both"/>
        <w:outlineLvl w:val="0"/>
        <w:rPr>
          <w:rFonts w:ascii="Arial" w:hAnsi="Arial"/>
        </w:rPr>
      </w:pPr>
      <w:r w:rsidRPr="00B65F03">
        <w:rPr>
          <w:rFonts w:ascii="Arial" w:hAnsi="Arial"/>
        </w:rPr>
        <w:t xml:space="preserve">Seit Juli gibt es den Pannenhilfe-Service Humbaur 24/7 in Deutschland </w:t>
      </w:r>
      <w:r w:rsidR="00CF3238">
        <w:rPr>
          <w:rFonts w:ascii="Arial" w:hAnsi="Arial"/>
        </w:rPr>
        <w:t>für die Tieflader des Herstellers</w:t>
      </w:r>
      <w:r w:rsidR="00AC1B51">
        <w:rPr>
          <w:rFonts w:ascii="Arial" w:hAnsi="Arial"/>
        </w:rPr>
        <w:t xml:space="preserve"> sowie </w:t>
      </w:r>
      <w:r w:rsidR="00AC1B51" w:rsidRPr="00B65F03">
        <w:rPr>
          <w:rFonts w:ascii="Arial" w:hAnsi="Arial"/>
        </w:rPr>
        <w:t>für alle FlexBox-Fahrzeuge – unabhängig vom Hersteller des Fah</w:t>
      </w:r>
      <w:r w:rsidR="00AC1B51" w:rsidRPr="00B65F03">
        <w:rPr>
          <w:rFonts w:ascii="Arial" w:hAnsi="Arial"/>
        </w:rPr>
        <w:t>r</w:t>
      </w:r>
      <w:r w:rsidR="00AC1B51" w:rsidRPr="00B65F03">
        <w:rPr>
          <w:rFonts w:ascii="Arial" w:hAnsi="Arial"/>
        </w:rPr>
        <w:t>gestells</w:t>
      </w:r>
      <w:r w:rsidRPr="00B65F03">
        <w:rPr>
          <w:rFonts w:ascii="Arial" w:hAnsi="Arial"/>
        </w:rPr>
        <w:t>. Zur IAA Nutzfahrzeuge 2018 startet der Service i</w:t>
      </w:r>
      <w:r w:rsidRPr="00B65F03">
        <w:rPr>
          <w:rFonts w:ascii="Arial" w:hAnsi="Arial"/>
        </w:rPr>
        <w:t>n</w:t>
      </w:r>
      <w:r w:rsidRPr="00B65F03">
        <w:rPr>
          <w:rFonts w:ascii="Arial" w:hAnsi="Arial"/>
        </w:rPr>
        <w:t>ternational. Dafür arbeitet Humbaur als erster Nutzfahrzeug-Hersteller mit dem ADAC Truckservice zusammen, sodass ein gemeinsames Service-Netz von über 1200 Werkstätten in Deutschland und etwa 40000 Werkstätten europaweit en</w:t>
      </w:r>
      <w:r w:rsidRPr="00B65F03">
        <w:rPr>
          <w:rFonts w:ascii="Arial" w:hAnsi="Arial"/>
        </w:rPr>
        <w:t>t</w:t>
      </w:r>
      <w:r w:rsidRPr="00B65F03">
        <w:rPr>
          <w:rFonts w:ascii="Arial" w:hAnsi="Arial"/>
        </w:rPr>
        <w:t>steht.</w:t>
      </w:r>
    </w:p>
    <w:p w:rsidR="00BC0618" w:rsidRPr="00B65F03" w:rsidRDefault="00BC0618" w:rsidP="00BC0618">
      <w:pPr>
        <w:spacing w:line="360" w:lineRule="auto"/>
        <w:jc w:val="both"/>
        <w:outlineLvl w:val="0"/>
        <w:rPr>
          <w:rFonts w:ascii="Arial" w:hAnsi="Arial"/>
        </w:rPr>
      </w:pPr>
      <w:r w:rsidRPr="00B65F03">
        <w:rPr>
          <w:rFonts w:ascii="Arial" w:hAnsi="Arial"/>
        </w:rPr>
        <w:t>Humbaur 24/7 bietet Hilfe bei jeder Art von Pannen. Bei H</w:t>
      </w:r>
      <w:r w:rsidRPr="00B65F03">
        <w:rPr>
          <w:rFonts w:ascii="Arial" w:hAnsi="Arial"/>
        </w:rPr>
        <w:t>e</w:t>
      </w:r>
      <w:r w:rsidRPr="00B65F03">
        <w:rPr>
          <w:rFonts w:ascii="Arial" w:hAnsi="Arial"/>
        </w:rPr>
        <w:t>bebühnen, Kühlaggregaten und dem Fahrzeug ist auch ein Zugriff auf den jeweiligen Hersteller-Service möglich. Eine Service-Kundenkarte enthält alle wichtigen Informationen sowie Fragen, die man im Service-Fall an der Hotline bean</w:t>
      </w:r>
      <w:r w:rsidRPr="00B65F03">
        <w:rPr>
          <w:rFonts w:ascii="Arial" w:hAnsi="Arial"/>
        </w:rPr>
        <w:t>t</w:t>
      </w:r>
      <w:r w:rsidRPr="00B65F03">
        <w:rPr>
          <w:rFonts w:ascii="Arial" w:hAnsi="Arial"/>
        </w:rPr>
        <w:t>worten soll: z.B. Fahrgestellnummer, Kennzeichen, Pro</w:t>
      </w:r>
      <w:r w:rsidRPr="00B65F03">
        <w:rPr>
          <w:rFonts w:ascii="Arial" w:hAnsi="Arial"/>
        </w:rPr>
        <w:t>b</w:t>
      </w:r>
      <w:r w:rsidRPr="00B65F03">
        <w:rPr>
          <w:rFonts w:ascii="Arial" w:hAnsi="Arial"/>
        </w:rPr>
        <w:t>lem/Defekt und weitere Angaben.</w:t>
      </w:r>
    </w:p>
    <w:p w:rsidR="00A604E3" w:rsidRPr="00842DD8" w:rsidRDefault="00A604E3" w:rsidP="00295D81">
      <w:pPr>
        <w:spacing w:line="360" w:lineRule="auto"/>
        <w:jc w:val="both"/>
        <w:rPr>
          <w:rFonts w:ascii="Arial" w:hAnsi="Arial"/>
        </w:rPr>
      </w:pPr>
    </w:p>
    <w:p w:rsidR="00295D81" w:rsidRDefault="00295D81" w:rsidP="00295D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Werden auch Sie ein Anhänger!</w:t>
      </w:r>
    </w:p>
    <w:p w:rsidR="00295D81" w:rsidRDefault="00295D81" w:rsidP="00295D81">
      <w:pPr>
        <w:jc w:val="both"/>
      </w:pPr>
    </w:p>
    <w:p w:rsidR="00D6101E" w:rsidRPr="000C7D70" w:rsidRDefault="00D6101E" w:rsidP="00D6101E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0C7D70">
        <w:rPr>
          <w:rFonts w:ascii="Arial" w:eastAsia="Calibri" w:hAnsi="Arial" w:cs="Arial"/>
          <w:i/>
          <w:lang w:eastAsia="en-US"/>
        </w:rPr>
        <w:t>HUMBAUR zählt zu den Größten in der Welt der Anhänger und Fahrzeugaufbauten. Das inhabergeführte Familienunte</w:t>
      </w:r>
      <w:r w:rsidRPr="000C7D70">
        <w:rPr>
          <w:rFonts w:ascii="Arial" w:eastAsia="Calibri" w:hAnsi="Arial" w:cs="Arial"/>
          <w:i/>
          <w:lang w:eastAsia="en-US"/>
        </w:rPr>
        <w:t>r</w:t>
      </w:r>
      <w:r w:rsidRPr="000C7D70">
        <w:rPr>
          <w:rFonts w:ascii="Arial" w:eastAsia="Calibri" w:hAnsi="Arial" w:cs="Arial"/>
          <w:i/>
          <w:lang w:eastAsia="en-US"/>
        </w:rPr>
        <w:t>nehmen bietet rund 420 verschiedene Anhänger-Serienmodelle für Gewerbe- und Privatkunden und 230 M</w:t>
      </w:r>
      <w:r w:rsidRPr="000C7D70">
        <w:rPr>
          <w:rFonts w:ascii="Arial" w:eastAsia="Calibri" w:hAnsi="Arial" w:cs="Arial"/>
          <w:i/>
          <w:lang w:eastAsia="en-US"/>
        </w:rPr>
        <w:t>o</w:t>
      </w:r>
      <w:r w:rsidRPr="000C7D70">
        <w:rPr>
          <w:rFonts w:ascii="Arial" w:eastAsia="Calibri" w:hAnsi="Arial" w:cs="Arial"/>
          <w:i/>
          <w:lang w:eastAsia="en-US"/>
        </w:rPr>
        <w:t>delle seiner FlexBox-Kofferaufbauten. Mit 500 Beschäftigten werden rund 52.000 Anhänger p.a. am Standort Gersthofen produziert – alles „Made in Germany“. Der Experte für Anh</w:t>
      </w:r>
      <w:r w:rsidRPr="000C7D70">
        <w:rPr>
          <w:rFonts w:ascii="Arial" w:eastAsia="Calibri" w:hAnsi="Arial" w:cs="Arial"/>
          <w:i/>
          <w:lang w:eastAsia="en-US"/>
        </w:rPr>
        <w:t>ä</w:t>
      </w:r>
      <w:r w:rsidRPr="000C7D70">
        <w:rPr>
          <w:rFonts w:ascii="Arial" w:eastAsia="Calibri" w:hAnsi="Arial" w:cs="Arial"/>
          <w:i/>
          <w:lang w:eastAsia="en-US"/>
        </w:rPr>
        <w:lastRenderedPageBreak/>
        <w:t>nger und Transportlösungen von 750 kg bis 50 t Gesamtg</w:t>
      </w:r>
      <w:r w:rsidRPr="000C7D70">
        <w:rPr>
          <w:rFonts w:ascii="Arial" w:eastAsia="Calibri" w:hAnsi="Arial" w:cs="Arial"/>
          <w:i/>
          <w:lang w:eastAsia="en-US"/>
        </w:rPr>
        <w:t>e</w:t>
      </w:r>
      <w:r w:rsidRPr="000C7D70">
        <w:rPr>
          <w:rFonts w:ascii="Arial" w:eastAsia="Calibri" w:hAnsi="Arial" w:cs="Arial"/>
          <w:i/>
          <w:lang w:eastAsia="en-US"/>
        </w:rPr>
        <w:t>wicht ist national und international tätig und fertigt auch So</w:t>
      </w:r>
      <w:r w:rsidRPr="000C7D70">
        <w:rPr>
          <w:rFonts w:ascii="Arial" w:eastAsia="Calibri" w:hAnsi="Arial" w:cs="Arial"/>
          <w:i/>
          <w:lang w:eastAsia="en-US"/>
        </w:rPr>
        <w:t>n</w:t>
      </w:r>
      <w:r w:rsidRPr="000C7D70">
        <w:rPr>
          <w:rFonts w:ascii="Arial" w:eastAsia="Calibri" w:hAnsi="Arial" w:cs="Arial"/>
          <w:i/>
          <w:lang w:eastAsia="en-US"/>
        </w:rPr>
        <w:t>der- und Speziallösungen. Über 500 Händler in Deutschland und 26 europäischen Ländern bieten kompetente Ansprec</w:t>
      </w:r>
      <w:r w:rsidRPr="000C7D70">
        <w:rPr>
          <w:rFonts w:ascii="Arial" w:eastAsia="Calibri" w:hAnsi="Arial" w:cs="Arial"/>
          <w:i/>
          <w:lang w:eastAsia="en-US"/>
        </w:rPr>
        <w:t>h</w:t>
      </w:r>
      <w:r w:rsidRPr="000C7D70">
        <w:rPr>
          <w:rFonts w:ascii="Arial" w:eastAsia="Calibri" w:hAnsi="Arial" w:cs="Arial"/>
          <w:i/>
          <w:lang w:eastAsia="en-US"/>
        </w:rPr>
        <w:t>partner direkt vor der Haustüre.</w:t>
      </w:r>
    </w:p>
    <w:p w:rsidR="00C764F3" w:rsidRPr="00295D81" w:rsidRDefault="00D6101E" w:rsidP="00D6101E">
      <w:pPr>
        <w:spacing w:line="360" w:lineRule="auto"/>
        <w:outlineLvl w:val="0"/>
        <w:rPr>
          <w:rFonts w:ascii="Arial" w:hAnsi="Arial" w:cs="Arial"/>
          <w:b/>
          <w:noProof/>
          <w:sz w:val="28"/>
          <w:szCs w:val="28"/>
        </w:rPr>
      </w:pPr>
      <w:r w:rsidRPr="000C7D70">
        <w:rPr>
          <w:rFonts w:ascii="Arial" w:eastAsia="Calibri" w:hAnsi="Arial" w:cs="Arial"/>
          <w:i/>
          <w:lang w:eastAsia="en-US"/>
        </w:rPr>
        <w:t xml:space="preserve">Besuchen Sie uns unter </w:t>
      </w:r>
      <w:r w:rsidRPr="000C7D70">
        <w:rPr>
          <w:rFonts w:ascii="Arial" w:eastAsia="Calibri" w:hAnsi="Arial" w:cs="Arial"/>
          <w:b/>
          <w:i/>
          <w:lang w:eastAsia="en-US"/>
        </w:rPr>
        <w:t>www.humbaur.com</w:t>
      </w:r>
    </w:p>
    <w:sectPr w:rsidR="00C764F3" w:rsidRPr="00295D81" w:rsidSect="00DF0881">
      <w:footerReference w:type="even" r:id="rId9"/>
      <w:footerReference w:type="default" r:id="rId10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60" w:rsidRDefault="00B94360">
      <w:r>
        <w:separator/>
      </w:r>
    </w:p>
  </w:endnote>
  <w:endnote w:type="continuationSeparator" w:id="0">
    <w:p w:rsidR="00B94360" w:rsidRDefault="00B9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533698" w:rsidP="00DF08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B6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2B6F" w:rsidRDefault="00592B6F" w:rsidP="00DF08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533698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592B6F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6101E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:rsidR="00592B6F" w:rsidRDefault="00592B6F" w:rsidP="00DF0881">
    <w:pPr>
      <w:pStyle w:val="Fuzeile"/>
      <w:ind w:right="360"/>
    </w:pPr>
  </w:p>
  <w:p w:rsidR="00592B6F" w:rsidRDefault="00592B6F" w:rsidP="00DF0881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60" w:rsidRDefault="00B94360">
      <w:r>
        <w:separator/>
      </w:r>
    </w:p>
  </w:footnote>
  <w:footnote w:type="continuationSeparator" w:id="0">
    <w:p w:rsidR="00B94360" w:rsidRDefault="00B94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667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84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22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924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C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36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50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32D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2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0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383215"/>
    <w:multiLevelType w:val="hybridMultilevel"/>
    <w:tmpl w:val="05F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2930"/>
    <w:multiLevelType w:val="hybridMultilevel"/>
    <w:tmpl w:val="385C9D24"/>
    <w:lvl w:ilvl="0" w:tplc="6E0E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1B"/>
    <w:multiLevelType w:val="hybridMultilevel"/>
    <w:tmpl w:val="898C22A8"/>
    <w:lvl w:ilvl="0" w:tplc="680AA3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40DC"/>
    <w:multiLevelType w:val="hybridMultilevel"/>
    <w:tmpl w:val="FF8E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9C1"/>
    <w:multiLevelType w:val="hybridMultilevel"/>
    <w:tmpl w:val="B312604E"/>
    <w:lvl w:ilvl="0" w:tplc="90521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92684"/>
    <w:multiLevelType w:val="hybridMultilevel"/>
    <w:tmpl w:val="0AC68F10"/>
    <w:lvl w:ilvl="0" w:tplc="41C8F762">
      <w:start w:val="43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B07"/>
    <w:multiLevelType w:val="hybridMultilevel"/>
    <w:tmpl w:val="B6F8C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3168C"/>
    <w:multiLevelType w:val="hybridMultilevel"/>
    <w:tmpl w:val="480A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87629"/>
    <w:multiLevelType w:val="hybridMultilevel"/>
    <w:tmpl w:val="7A84B062"/>
    <w:lvl w:ilvl="0" w:tplc="2438FFB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A1760"/>
    <w:multiLevelType w:val="hybridMultilevel"/>
    <w:tmpl w:val="ECA6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F6BB8"/>
    <w:multiLevelType w:val="hybridMultilevel"/>
    <w:tmpl w:val="87EA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3580"/>
    <w:multiLevelType w:val="multilevel"/>
    <w:tmpl w:val="571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32ED"/>
    <w:multiLevelType w:val="hybridMultilevel"/>
    <w:tmpl w:val="BB8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7795"/>
    <w:multiLevelType w:val="hybridMultilevel"/>
    <w:tmpl w:val="1CA42CE8"/>
    <w:lvl w:ilvl="0" w:tplc="40B26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22DC"/>
    <w:multiLevelType w:val="hybridMultilevel"/>
    <w:tmpl w:val="F92C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50D"/>
    <w:multiLevelType w:val="hybridMultilevel"/>
    <w:tmpl w:val="DC541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0F71"/>
    <w:multiLevelType w:val="hybridMultilevel"/>
    <w:tmpl w:val="0526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2854"/>
    <w:multiLevelType w:val="hybridMultilevel"/>
    <w:tmpl w:val="04AA257A"/>
    <w:lvl w:ilvl="0" w:tplc="4F480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278"/>
    <w:multiLevelType w:val="hybridMultilevel"/>
    <w:tmpl w:val="DB8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B8C"/>
    <w:multiLevelType w:val="hybridMultilevel"/>
    <w:tmpl w:val="10F4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75C35"/>
    <w:multiLevelType w:val="hybridMultilevel"/>
    <w:tmpl w:val="FEB28CDC"/>
    <w:lvl w:ilvl="0" w:tplc="8B44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41871"/>
    <w:multiLevelType w:val="hybridMultilevel"/>
    <w:tmpl w:val="A730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1"/>
  </w:num>
  <w:num w:numId="15">
    <w:abstractNumId w:val="18"/>
  </w:num>
  <w:num w:numId="16">
    <w:abstractNumId w:val="27"/>
  </w:num>
  <w:num w:numId="17">
    <w:abstractNumId w:val="14"/>
  </w:num>
  <w:num w:numId="18">
    <w:abstractNumId w:val="17"/>
  </w:num>
  <w:num w:numId="19">
    <w:abstractNumId w:val="11"/>
  </w:num>
  <w:num w:numId="20">
    <w:abstractNumId w:val="29"/>
  </w:num>
  <w:num w:numId="21">
    <w:abstractNumId w:val="25"/>
  </w:num>
  <w:num w:numId="22">
    <w:abstractNumId w:val="26"/>
  </w:num>
  <w:num w:numId="23">
    <w:abstractNumId w:val="32"/>
  </w:num>
  <w:num w:numId="24">
    <w:abstractNumId w:val="23"/>
  </w:num>
  <w:num w:numId="25">
    <w:abstractNumId w:val="22"/>
  </w:num>
  <w:num w:numId="26">
    <w:abstractNumId w:val="24"/>
  </w:num>
  <w:num w:numId="27">
    <w:abstractNumId w:val="15"/>
  </w:num>
  <w:num w:numId="28">
    <w:abstractNumId w:val="31"/>
  </w:num>
  <w:num w:numId="29">
    <w:abstractNumId w:val="13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01E24"/>
    <w:rsid w:val="000058FF"/>
    <w:rsid w:val="000074F7"/>
    <w:rsid w:val="00010BF2"/>
    <w:rsid w:val="00016C74"/>
    <w:rsid w:val="00032092"/>
    <w:rsid w:val="000379D6"/>
    <w:rsid w:val="00037EB5"/>
    <w:rsid w:val="000400A9"/>
    <w:rsid w:val="0004091B"/>
    <w:rsid w:val="00044346"/>
    <w:rsid w:val="00051C4B"/>
    <w:rsid w:val="0005321F"/>
    <w:rsid w:val="00056CC8"/>
    <w:rsid w:val="000605D4"/>
    <w:rsid w:val="00060A10"/>
    <w:rsid w:val="00060CDF"/>
    <w:rsid w:val="0006397B"/>
    <w:rsid w:val="00070802"/>
    <w:rsid w:val="000753B7"/>
    <w:rsid w:val="00076584"/>
    <w:rsid w:val="00076748"/>
    <w:rsid w:val="00093901"/>
    <w:rsid w:val="000962D2"/>
    <w:rsid w:val="000A12A1"/>
    <w:rsid w:val="000A59F0"/>
    <w:rsid w:val="000A623D"/>
    <w:rsid w:val="000B0A6F"/>
    <w:rsid w:val="000B12C1"/>
    <w:rsid w:val="000B5797"/>
    <w:rsid w:val="000B5ADC"/>
    <w:rsid w:val="000B5B7E"/>
    <w:rsid w:val="000B6602"/>
    <w:rsid w:val="000B73E3"/>
    <w:rsid w:val="000C02CD"/>
    <w:rsid w:val="000C70D1"/>
    <w:rsid w:val="000D33FF"/>
    <w:rsid w:val="000D661E"/>
    <w:rsid w:val="000E398B"/>
    <w:rsid w:val="000F34F0"/>
    <w:rsid w:val="00100E64"/>
    <w:rsid w:val="00105FAC"/>
    <w:rsid w:val="00110B31"/>
    <w:rsid w:val="001114CB"/>
    <w:rsid w:val="00117B5E"/>
    <w:rsid w:val="00117D02"/>
    <w:rsid w:val="0012682A"/>
    <w:rsid w:val="00130356"/>
    <w:rsid w:val="00136571"/>
    <w:rsid w:val="001400F6"/>
    <w:rsid w:val="00147B96"/>
    <w:rsid w:val="00157EF8"/>
    <w:rsid w:val="0016013A"/>
    <w:rsid w:val="00162DC6"/>
    <w:rsid w:val="001631A3"/>
    <w:rsid w:val="00166CAD"/>
    <w:rsid w:val="00167762"/>
    <w:rsid w:val="00167EC8"/>
    <w:rsid w:val="0017028C"/>
    <w:rsid w:val="001719FC"/>
    <w:rsid w:val="00177831"/>
    <w:rsid w:val="00177EAC"/>
    <w:rsid w:val="00181D9C"/>
    <w:rsid w:val="00186F33"/>
    <w:rsid w:val="00192197"/>
    <w:rsid w:val="001965DB"/>
    <w:rsid w:val="0019668D"/>
    <w:rsid w:val="0019670B"/>
    <w:rsid w:val="001A0444"/>
    <w:rsid w:val="001A20B0"/>
    <w:rsid w:val="001A344C"/>
    <w:rsid w:val="001A449A"/>
    <w:rsid w:val="001B104E"/>
    <w:rsid w:val="001B438C"/>
    <w:rsid w:val="001C11D0"/>
    <w:rsid w:val="001D39CA"/>
    <w:rsid w:val="001D5559"/>
    <w:rsid w:val="001D5D0F"/>
    <w:rsid w:val="001E1169"/>
    <w:rsid w:val="001E513A"/>
    <w:rsid w:val="001F1493"/>
    <w:rsid w:val="00200DCF"/>
    <w:rsid w:val="00201E24"/>
    <w:rsid w:val="002022F4"/>
    <w:rsid w:val="00206A90"/>
    <w:rsid w:val="00210B0D"/>
    <w:rsid w:val="002175A4"/>
    <w:rsid w:val="00221FA6"/>
    <w:rsid w:val="0022252E"/>
    <w:rsid w:val="00222784"/>
    <w:rsid w:val="00223127"/>
    <w:rsid w:val="002233E6"/>
    <w:rsid w:val="00230858"/>
    <w:rsid w:val="00232CCF"/>
    <w:rsid w:val="0023630A"/>
    <w:rsid w:val="002448EA"/>
    <w:rsid w:val="002475E5"/>
    <w:rsid w:val="00251AFD"/>
    <w:rsid w:val="002602EE"/>
    <w:rsid w:val="002803B0"/>
    <w:rsid w:val="0028657E"/>
    <w:rsid w:val="002867BC"/>
    <w:rsid w:val="00291140"/>
    <w:rsid w:val="00291928"/>
    <w:rsid w:val="00295851"/>
    <w:rsid w:val="00295D81"/>
    <w:rsid w:val="002A7D71"/>
    <w:rsid w:val="002B1839"/>
    <w:rsid w:val="002B1ACA"/>
    <w:rsid w:val="002B3897"/>
    <w:rsid w:val="002B4323"/>
    <w:rsid w:val="002B75C2"/>
    <w:rsid w:val="002D6C1D"/>
    <w:rsid w:val="002E3048"/>
    <w:rsid w:val="002F13B4"/>
    <w:rsid w:val="002F5205"/>
    <w:rsid w:val="0030018E"/>
    <w:rsid w:val="00310A8C"/>
    <w:rsid w:val="00310C25"/>
    <w:rsid w:val="003159CE"/>
    <w:rsid w:val="00315F14"/>
    <w:rsid w:val="00324DA3"/>
    <w:rsid w:val="00326B1D"/>
    <w:rsid w:val="00330134"/>
    <w:rsid w:val="00330414"/>
    <w:rsid w:val="0033184D"/>
    <w:rsid w:val="00334007"/>
    <w:rsid w:val="00347CFE"/>
    <w:rsid w:val="00355BFA"/>
    <w:rsid w:val="0035709D"/>
    <w:rsid w:val="0036106F"/>
    <w:rsid w:val="003624AA"/>
    <w:rsid w:val="003644AA"/>
    <w:rsid w:val="003659DB"/>
    <w:rsid w:val="00377693"/>
    <w:rsid w:val="00380507"/>
    <w:rsid w:val="003844CE"/>
    <w:rsid w:val="003940A4"/>
    <w:rsid w:val="00394A89"/>
    <w:rsid w:val="00395722"/>
    <w:rsid w:val="00396554"/>
    <w:rsid w:val="00397B4C"/>
    <w:rsid w:val="003A31D2"/>
    <w:rsid w:val="003A390B"/>
    <w:rsid w:val="003A491A"/>
    <w:rsid w:val="003A5C1A"/>
    <w:rsid w:val="003A5DEF"/>
    <w:rsid w:val="003B4185"/>
    <w:rsid w:val="003C0AB6"/>
    <w:rsid w:val="003C167B"/>
    <w:rsid w:val="003C3F50"/>
    <w:rsid w:val="003C4A50"/>
    <w:rsid w:val="003C77D5"/>
    <w:rsid w:val="003D4897"/>
    <w:rsid w:val="003D6B4F"/>
    <w:rsid w:val="003D6D3E"/>
    <w:rsid w:val="003E0D6B"/>
    <w:rsid w:val="003E1D42"/>
    <w:rsid w:val="003F2201"/>
    <w:rsid w:val="003F2A8A"/>
    <w:rsid w:val="003F4238"/>
    <w:rsid w:val="003F7F87"/>
    <w:rsid w:val="00400F10"/>
    <w:rsid w:val="0040333E"/>
    <w:rsid w:val="00404654"/>
    <w:rsid w:val="004065F3"/>
    <w:rsid w:val="00406E30"/>
    <w:rsid w:val="004113F2"/>
    <w:rsid w:val="004173A6"/>
    <w:rsid w:val="00417BD8"/>
    <w:rsid w:val="00431562"/>
    <w:rsid w:val="00433254"/>
    <w:rsid w:val="00434858"/>
    <w:rsid w:val="00436978"/>
    <w:rsid w:val="004378E0"/>
    <w:rsid w:val="0044103D"/>
    <w:rsid w:val="00447C6C"/>
    <w:rsid w:val="00464D3F"/>
    <w:rsid w:val="004826B9"/>
    <w:rsid w:val="00485AEE"/>
    <w:rsid w:val="00492C87"/>
    <w:rsid w:val="004935C1"/>
    <w:rsid w:val="0049535D"/>
    <w:rsid w:val="00495947"/>
    <w:rsid w:val="0049694A"/>
    <w:rsid w:val="00497906"/>
    <w:rsid w:val="004A145E"/>
    <w:rsid w:val="004A5DAB"/>
    <w:rsid w:val="004B1FC0"/>
    <w:rsid w:val="004B6A91"/>
    <w:rsid w:val="004C1EAD"/>
    <w:rsid w:val="004C5B7B"/>
    <w:rsid w:val="004D0526"/>
    <w:rsid w:val="004E314A"/>
    <w:rsid w:val="004E6CF1"/>
    <w:rsid w:val="004F04B1"/>
    <w:rsid w:val="004F2BD3"/>
    <w:rsid w:val="004F3394"/>
    <w:rsid w:val="004F4960"/>
    <w:rsid w:val="00503310"/>
    <w:rsid w:val="0051001B"/>
    <w:rsid w:val="005207A1"/>
    <w:rsid w:val="00521A31"/>
    <w:rsid w:val="00522683"/>
    <w:rsid w:val="005228C5"/>
    <w:rsid w:val="00533698"/>
    <w:rsid w:val="00534059"/>
    <w:rsid w:val="0053458A"/>
    <w:rsid w:val="00534B87"/>
    <w:rsid w:val="00535171"/>
    <w:rsid w:val="005421BA"/>
    <w:rsid w:val="00545C9B"/>
    <w:rsid w:val="00555F92"/>
    <w:rsid w:val="0056250C"/>
    <w:rsid w:val="00562CF8"/>
    <w:rsid w:val="00565700"/>
    <w:rsid w:val="0056763C"/>
    <w:rsid w:val="00584629"/>
    <w:rsid w:val="0059048F"/>
    <w:rsid w:val="00591BBB"/>
    <w:rsid w:val="00592237"/>
    <w:rsid w:val="00592B6F"/>
    <w:rsid w:val="00593D6A"/>
    <w:rsid w:val="005A15DA"/>
    <w:rsid w:val="005A31D7"/>
    <w:rsid w:val="005B069A"/>
    <w:rsid w:val="005B06F7"/>
    <w:rsid w:val="005B1252"/>
    <w:rsid w:val="005B1B5C"/>
    <w:rsid w:val="005C3446"/>
    <w:rsid w:val="005D1E32"/>
    <w:rsid w:val="005D2A45"/>
    <w:rsid w:val="005D4CC1"/>
    <w:rsid w:val="005D79A8"/>
    <w:rsid w:val="005D7D33"/>
    <w:rsid w:val="005E1889"/>
    <w:rsid w:val="005E5F62"/>
    <w:rsid w:val="005E6DEE"/>
    <w:rsid w:val="005F0C88"/>
    <w:rsid w:val="005F17B0"/>
    <w:rsid w:val="005F1E6A"/>
    <w:rsid w:val="005F3481"/>
    <w:rsid w:val="005F6E13"/>
    <w:rsid w:val="00601AC5"/>
    <w:rsid w:val="00605C01"/>
    <w:rsid w:val="0061579B"/>
    <w:rsid w:val="00616356"/>
    <w:rsid w:val="00623AE4"/>
    <w:rsid w:val="00624409"/>
    <w:rsid w:val="006310D1"/>
    <w:rsid w:val="006346F7"/>
    <w:rsid w:val="0063529A"/>
    <w:rsid w:val="00635EF8"/>
    <w:rsid w:val="006403F9"/>
    <w:rsid w:val="006443CE"/>
    <w:rsid w:val="00646EC5"/>
    <w:rsid w:val="0064747B"/>
    <w:rsid w:val="00647E5E"/>
    <w:rsid w:val="00652BBE"/>
    <w:rsid w:val="00670D12"/>
    <w:rsid w:val="006812FC"/>
    <w:rsid w:val="00681B0C"/>
    <w:rsid w:val="006820C9"/>
    <w:rsid w:val="00684BB1"/>
    <w:rsid w:val="00685599"/>
    <w:rsid w:val="006914FB"/>
    <w:rsid w:val="006916E5"/>
    <w:rsid w:val="0069357F"/>
    <w:rsid w:val="00697D6C"/>
    <w:rsid w:val="00697DCF"/>
    <w:rsid w:val="006A1C36"/>
    <w:rsid w:val="006A1EDF"/>
    <w:rsid w:val="006A3F6B"/>
    <w:rsid w:val="006A4328"/>
    <w:rsid w:val="006A45BD"/>
    <w:rsid w:val="006B17EA"/>
    <w:rsid w:val="006B62A5"/>
    <w:rsid w:val="006B737F"/>
    <w:rsid w:val="006C0E4A"/>
    <w:rsid w:val="006C1286"/>
    <w:rsid w:val="006C4A8C"/>
    <w:rsid w:val="006C737C"/>
    <w:rsid w:val="006D6067"/>
    <w:rsid w:val="006F78D5"/>
    <w:rsid w:val="00700132"/>
    <w:rsid w:val="007012DC"/>
    <w:rsid w:val="00701F2B"/>
    <w:rsid w:val="00704358"/>
    <w:rsid w:val="007044CC"/>
    <w:rsid w:val="00705CD8"/>
    <w:rsid w:val="00706103"/>
    <w:rsid w:val="0070794E"/>
    <w:rsid w:val="00710315"/>
    <w:rsid w:val="00714D13"/>
    <w:rsid w:val="007150B2"/>
    <w:rsid w:val="007228F0"/>
    <w:rsid w:val="00733C73"/>
    <w:rsid w:val="00735EFF"/>
    <w:rsid w:val="00736BCD"/>
    <w:rsid w:val="007543F4"/>
    <w:rsid w:val="00756F45"/>
    <w:rsid w:val="00762443"/>
    <w:rsid w:val="00763209"/>
    <w:rsid w:val="00763625"/>
    <w:rsid w:val="007663BA"/>
    <w:rsid w:val="00774B3E"/>
    <w:rsid w:val="00775F5E"/>
    <w:rsid w:val="00776B30"/>
    <w:rsid w:val="00796033"/>
    <w:rsid w:val="007B1FB6"/>
    <w:rsid w:val="007B3576"/>
    <w:rsid w:val="007C4BC3"/>
    <w:rsid w:val="007C4DD4"/>
    <w:rsid w:val="007C5B99"/>
    <w:rsid w:val="007D377F"/>
    <w:rsid w:val="007D3B67"/>
    <w:rsid w:val="007D5DA3"/>
    <w:rsid w:val="007D7635"/>
    <w:rsid w:val="007E6EA1"/>
    <w:rsid w:val="007F480F"/>
    <w:rsid w:val="008028CE"/>
    <w:rsid w:val="00805219"/>
    <w:rsid w:val="00811A5F"/>
    <w:rsid w:val="00817B24"/>
    <w:rsid w:val="00822704"/>
    <w:rsid w:val="008275A5"/>
    <w:rsid w:val="0083395C"/>
    <w:rsid w:val="0084109F"/>
    <w:rsid w:val="00842DD8"/>
    <w:rsid w:val="00851778"/>
    <w:rsid w:val="00854480"/>
    <w:rsid w:val="00855BD0"/>
    <w:rsid w:val="00855CA0"/>
    <w:rsid w:val="008610CB"/>
    <w:rsid w:val="00863A79"/>
    <w:rsid w:val="00863F02"/>
    <w:rsid w:val="00870F04"/>
    <w:rsid w:val="00874592"/>
    <w:rsid w:val="008745CA"/>
    <w:rsid w:val="008753D1"/>
    <w:rsid w:val="00882E55"/>
    <w:rsid w:val="0088523E"/>
    <w:rsid w:val="00892DBD"/>
    <w:rsid w:val="008976E9"/>
    <w:rsid w:val="00897B46"/>
    <w:rsid w:val="008A0185"/>
    <w:rsid w:val="008A3382"/>
    <w:rsid w:val="008A4EF6"/>
    <w:rsid w:val="008A4F1A"/>
    <w:rsid w:val="008B2AAE"/>
    <w:rsid w:val="008B2D70"/>
    <w:rsid w:val="008B3022"/>
    <w:rsid w:val="008B35A6"/>
    <w:rsid w:val="008C6E32"/>
    <w:rsid w:val="008C7B21"/>
    <w:rsid w:val="008D187D"/>
    <w:rsid w:val="008D46B6"/>
    <w:rsid w:val="008E06F8"/>
    <w:rsid w:val="008E41B6"/>
    <w:rsid w:val="008E4FD1"/>
    <w:rsid w:val="008E67A5"/>
    <w:rsid w:val="008E6E1A"/>
    <w:rsid w:val="008E7066"/>
    <w:rsid w:val="008E77B1"/>
    <w:rsid w:val="008F3A98"/>
    <w:rsid w:val="008F534B"/>
    <w:rsid w:val="00903DF7"/>
    <w:rsid w:val="00906449"/>
    <w:rsid w:val="00926D94"/>
    <w:rsid w:val="00927A6F"/>
    <w:rsid w:val="00936B8E"/>
    <w:rsid w:val="00940919"/>
    <w:rsid w:val="00946785"/>
    <w:rsid w:val="00966537"/>
    <w:rsid w:val="009703E3"/>
    <w:rsid w:val="0097083E"/>
    <w:rsid w:val="009815F4"/>
    <w:rsid w:val="009866F1"/>
    <w:rsid w:val="00990F78"/>
    <w:rsid w:val="00996B5D"/>
    <w:rsid w:val="009A0066"/>
    <w:rsid w:val="009A522D"/>
    <w:rsid w:val="009B0B45"/>
    <w:rsid w:val="009B4A28"/>
    <w:rsid w:val="009B7F33"/>
    <w:rsid w:val="009C0C4C"/>
    <w:rsid w:val="009C2CFE"/>
    <w:rsid w:val="009D01FA"/>
    <w:rsid w:val="009D3796"/>
    <w:rsid w:val="009D51ED"/>
    <w:rsid w:val="009E3E45"/>
    <w:rsid w:val="009E42A9"/>
    <w:rsid w:val="009E4F4A"/>
    <w:rsid w:val="009F7790"/>
    <w:rsid w:val="00A005E7"/>
    <w:rsid w:val="00A0181B"/>
    <w:rsid w:val="00A04913"/>
    <w:rsid w:val="00A10CA0"/>
    <w:rsid w:val="00A2504A"/>
    <w:rsid w:val="00A30C52"/>
    <w:rsid w:val="00A31545"/>
    <w:rsid w:val="00A31BF7"/>
    <w:rsid w:val="00A33333"/>
    <w:rsid w:val="00A33B3A"/>
    <w:rsid w:val="00A35290"/>
    <w:rsid w:val="00A403C8"/>
    <w:rsid w:val="00A4282D"/>
    <w:rsid w:val="00A44394"/>
    <w:rsid w:val="00A472CE"/>
    <w:rsid w:val="00A53194"/>
    <w:rsid w:val="00A604E3"/>
    <w:rsid w:val="00A605BA"/>
    <w:rsid w:val="00A62AF0"/>
    <w:rsid w:val="00A638C6"/>
    <w:rsid w:val="00A63DDB"/>
    <w:rsid w:val="00A649E4"/>
    <w:rsid w:val="00A65D37"/>
    <w:rsid w:val="00A6686E"/>
    <w:rsid w:val="00A72A6C"/>
    <w:rsid w:val="00A73FE2"/>
    <w:rsid w:val="00A7744B"/>
    <w:rsid w:val="00A80AA8"/>
    <w:rsid w:val="00A82D91"/>
    <w:rsid w:val="00A83D10"/>
    <w:rsid w:val="00A85BE0"/>
    <w:rsid w:val="00A86065"/>
    <w:rsid w:val="00A87ED7"/>
    <w:rsid w:val="00A91120"/>
    <w:rsid w:val="00A94006"/>
    <w:rsid w:val="00A97AA9"/>
    <w:rsid w:val="00AA5E91"/>
    <w:rsid w:val="00AB173E"/>
    <w:rsid w:val="00AB63DC"/>
    <w:rsid w:val="00AC0306"/>
    <w:rsid w:val="00AC18CC"/>
    <w:rsid w:val="00AC1B51"/>
    <w:rsid w:val="00AC700B"/>
    <w:rsid w:val="00AD2586"/>
    <w:rsid w:val="00AD5A62"/>
    <w:rsid w:val="00AD6A0D"/>
    <w:rsid w:val="00AE1A6E"/>
    <w:rsid w:val="00AE441B"/>
    <w:rsid w:val="00AE4F36"/>
    <w:rsid w:val="00AF3554"/>
    <w:rsid w:val="00AF4996"/>
    <w:rsid w:val="00B03C3A"/>
    <w:rsid w:val="00B05E7E"/>
    <w:rsid w:val="00B07A3D"/>
    <w:rsid w:val="00B07AAB"/>
    <w:rsid w:val="00B11734"/>
    <w:rsid w:val="00B17C40"/>
    <w:rsid w:val="00B24FD2"/>
    <w:rsid w:val="00B27890"/>
    <w:rsid w:val="00B30C9A"/>
    <w:rsid w:val="00B322C1"/>
    <w:rsid w:val="00B33E92"/>
    <w:rsid w:val="00B40F41"/>
    <w:rsid w:val="00B41C59"/>
    <w:rsid w:val="00B442D3"/>
    <w:rsid w:val="00B4673F"/>
    <w:rsid w:val="00B52472"/>
    <w:rsid w:val="00B5278F"/>
    <w:rsid w:val="00B55722"/>
    <w:rsid w:val="00B65528"/>
    <w:rsid w:val="00B65F03"/>
    <w:rsid w:val="00B6681B"/>
    <w:rsid w:val="00B77405"/>
    <w:rsid w:val="00B83445"/>
    <w:rsid w:val="00B86249"/>
    <w:rsid w:val="00B94360"/>
    <w:rsid w:val="00BA24A0"/>
    <w:rsid w:val="00BA4632"/>
    <w:rsid w:val="00BC0618"/>
    <w:rsid w:val="00BD4B70"/>
    <w:rsid w:val="00BE1984"/>
    <w:rsid w:val="00BE2A7E"/>
    <w:rsid w:val="00BE3CF6"/>
    <w:rsid w:val="00BE732A"/>
    <w:rsid w:val="00C00269"/>
    <w:rsid w:val="00C040E1"/>
    <w:rsid w:val="00C0751E"/>
    <w:rsid w:val="00C11984"/>
    <w:rsid w:val="00C12C6F"/>
    <w:rsid w:val="00C14B1E"/>
    <w:rsid w:val="00C16241"/>
    <w:rsid w:val="00C1640F"/>
    <w:rsid w:val="00C200A6"/>
    <w:rsid w:val="00C22784"/>
    <w:rsid w:val="00C27A61"/>
    <w:rsid w:val="00C37E67"/>
    <w:rsid w:val="00C4250E"/>
    <w:rsid w:val="00C56E47"/>
    <w:rsid w:val="00C6032A"/>
    <w:rsid w:val="00C65D31"/>
    <w:rsid w:val="00C704C0"/>
    <w:rsid w:val="00C705EB"/>
    <w:rsid w:val="00C76048"/>
    <w:rsid w:val="00C764F3"/>
    <w:rsid w:val="00C85474"/>
    <w:rsid w:val="00C9061C"/>
    <w:rsid w:val="00C91012"/>
    <w:rsid w:val="00C91F4D"/>
    <w:rsid w:val="00C92E2F"/>
    <w:rsid w:val="00C97F07"/>
    <w:rsid w:val="00CC1A79"/>
    <w:rsid w:val="00CC20CD"/>
    <w:rsid w:val="00CE52DD"/>
    <w:rsid w:val="00CE74DE"/>
    <w:rsid w:val="00CF0964"/>
    <w:rsid w:val="00CF3238"/>
    <w:rsid w:val="00D0345E"/>
    <w:rsid w:val="00D04069"/>
    <w:rsid w:val="00D07C75"/>
    <w:rsid w:val="00D07DBB"/>
    <w:rsid w:val="00D07F7A"/>
    <w:rsid w:val="00D12ECF"/>
    <w:rsid w:val="00D257B5"/>
    <w:rsid w:val="00D31935"/>
    <w:rsid w:val="00D31A21"/>
    <w:rsid w:val="00D36030"/>
    <w:rsid w:val="00D411E8"/>
    <w:rsid w:val="00D43BF8"/>
    <w:rsid w:val="00D47750"/>
    <w:rsid w:val="00D47B1B"/>
    <w:rsid w:val="00D52C05"/>
    <w:rsid w:val="00D54C15"/>
    <w:rsid w:val="00D6101E"/>
    <w:rsid w:val="00D630D7"/>
    <w:rsid w:val="00D662F4"/>
    <w:rsid w:val="00D809EA"/>
    <w:rsid w:val="00D8724D"/>
    <w:rsid w:val="00D91FD3"/>
    <w:rsid w:val="00D9284C"/>
    <w:rsid w:val="00D956F6"/>
    <w:rsid w:val="00DA239B"/>
    <w:rsid w:val="00DA3C3E"/>
    <w:rsid w:val="00DA6115"/>
    <w:rsid w:val="00DC0F6C"/>
    <w:rsid w:val="00DC595E"/>
    <w:rsid w:val="00DD7FFC"/>
    <w:rsid w:val="00DE0993"/>
    <w:rsid w:val="00DE6F7B"/>
    <w:rsid w:val="00DF0881"/>
    <w:rsid w:val="00DF2C73"/>
    <w:rsid w:val="00E00691"/>
    <w:rsid w:val="00E03F8B"/>
    <w:rsid w:val="00E07EF7"/>
    <w:rsid w:val="00E11063"/>
    <w:rsid w:val="00E116BB"/>
    <w:rsid w:val="00E13D03"/>
    <w:rsid w:val="00E17057"/>
    <w:rsid w:val="00E23726"/>
    <w:rsid w:val="00E23AE9"/>
    <w:rsid w:val="00E25306"/>
    <w:rsid w:val="00E33193"/>
    <w:rsid w:val="00E35974"/>
    <w:rsid w:val="00E35A21"/>
    <w:rsid w:val="00E3721E"/>
    <w:rsid w:val="00E51C53"/>
    <w:rsid w:val="00E51F7E"/>
    <w:rsid w:val="00E55970"/>
    <w:rsid w:val="00E5765E"/>
    <w:rsid w:val="00E63F59"/>
    <w:rsid w:val="00E648D6"/>
    <w:rsid w:val="00E77A6D"/>
    <w:rsid w:val="00E868ED"/>
    <w:rsid w:val="00E901EF"/>
    <w:rsid w:val="00E9651A"/>
    <w:rsid w:val="00EA0B86"/>
    <w:rsid w:val="00EA2019"/>
    <w:rsid w:val="00EA63A9"/>
    <w:rsid w:val="00EB753B"/>
    <w:rsid w:val="00EB7A0B"/>
    <w:rsid w:val="00ED2390"/>
    <w:rsid w:val="00ED432E"/>
    <w:rsid w:val="00ED46A1"/>
    <w:rsid w:val="00ED52BC"/>
    <w:rsid w:val="00ED727B"/>
    <w:rsid w:val="00EE46E0"/>
    <w:rsid w:val="00EE6028"/>
    <w:rsid w:val="00EF429B"/>
    <w:rsid w:val="00EF79C9"/>
    <w:rsid w:val="00F00B0B"/>
    <w:rsid w:val="00F00DA1"/>
    <w:rsid w:val="00F03802"/>
    <w:rsid w:val="00F04B00"/>
    <w:rsid w:val="00F0678D"/>
    <w:rsid w:val="00F07172"/>
    <w:rsid w:val="00F1092B"/>
    <w:rsid w:val="00F10E7D"/>
    <w:rsid w:val="00F165F9"/>
    <w:rsid w:val="00F224A7"/>
    <w:rsid w:val="00F24DDA"/>
    <w:rsid w:val="00F311C5"/>
    <w:rsid w:val="00F32C6B"/>
    <w:rsid w:val="00F33A65"/>
    <w:rsid w:val="00F351CD"/>
    <w:rsid w:val="00F370E4"/>
    <w:rsid w:val="00F44443"/>
    <w:rsid w:val="00F5754A"/>
    <w:rsid w:val="00F627D5"/>
    <w:rsid w:val="00F648A3"/>
    <w:rsid w:val="00F663C7"/>
    <w:rsid w:val="00F67FDE"/>
    <w:rsid w:val="00F73590"/>
    <w:rsid w:val="00F80192"/>
    <w:rsid w:val="00F80F27"/>
    <w:rsid w:val="00F87AC1"/>
    <w:rsid w:val="00F94F0B"/>
    <w:rsid w:val="00FA2412"/>
    <w:rsid w:val="00FA3EA9"/>
    <w:rsid w:val="00FA7018"/>
    <w:rsid w:val="00FB26CA"/>
    <w:rsid w:val="00FC0401"/>
    <w:rsid w:val="00FD2282"/>
    <w:rsid w:val="00FD5B2D"/>
    <w:rsid w:val="00FE060C"/>
    <w:rsid w:val="00FE624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3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3F2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113F2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1E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">
    <w:name w:val="Body Text"/>
    <w:basedOn w:val="Standard"/>
    <w:rsid w:val="00F96899"/>
    <w:rPr>
      <w:rFonts w:ascii="Arial" w:hAnsi="Arial"/>
      <w:sz w:val="12"/>
      <w:szCs w:val="20"/>
    </w:rPr>
  </w:style>
  <w:style w:type="paragraph" w:styleId="Textkrper2">
    <w:name w:val="Body Text 2"/>
    <w:basedOn w:val="Standard"/>
    <w:rsid w:val="00F96899"/>
    <w:rPr>
      <w:rFonts w:ascii="Arial" w:hAnsi="Arial"/>
      <w:sz w:val="16"/>
      <w:szCs w:val="20"/>
    </w:rPr>
  </w:style>
  <w:style w:type="character" w:styleId="Hyperlink">
    <w:name w:val="Hyperlink"/>
    <w:rsid w:val="00F96899"/>
    <w:rPr>
      <w:color w:val="0000FF"/>
      <w:u w:val="single"/>
    </w:rPr>
  </w:style>
  <w:style w:type="paragraph" w:styleId="Sprechblasentext">
    <w:name w:val="Balloon Text"/>
    <w:basedOn w:val="Standard"/>
    <w:semiHidden/>
    <w:rsid w:val="00A310F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34555"/>
    <w:rPr>
      <w:b/>
      <w:bCs/>
    </w:rPr>
  </w:style>
  <w:style w:type="paragraph" w:styleId="Fuzeile">
    <w:name w:val="footer"/>
    <w:basedOn w:val="Standard"/>
    <w:link w:val="FuzeileZchn"/>
    <w:rsid w:val="00D95C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5C83"/>
  </w:style>
  <w:style w:type="paragraph" w:styleId="Dokumentstruktur">
    <w:name w:val="Document Map"/>
    <w:basedOn w:val="Standard"/>
    <w:semiHidden/>
    <w:rsid w:val="00186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D649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9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9DB"/>
  </w:style>
  <w:style w:type="paragraph" w:styleId="Kommentarthema">
    <w:name w:val="annotation subject"/>
    <w:basedOn w:val="Kommentartext"/>
    <w:next w:val="Kommentartext"/>
    <w:link w:val="KommentarthemaZchn"/>
    <w:rsid w:val="00D649DB"/>
    <w:rPr>
      <w:b/>
      <w:bCs/>
    </w:rPr>
  </w:style>
  <w:style w:type="character" w:customStyle="1" w:styleId="KommentarthemaZchn">
    <w:name w:val="Kommentarthema Zchn"/>
    <w:link w:val="Kommentarthema"/>
    <w:rsid w:val="00D649DB"/>
    <w:rPr>
      <w:b/>
      <w:bCs/>
    </w:rPr>
  </w:style>
  <w:style w:type="paragraph" w:styleId="berarbeitung">
    <w:name w:val="Revision"/>
    <w:hidden/>
    <w:uiPriority w:val="99"/>
    <w:semiHidden/>
    <w:rsid w:val="00CB225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52793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B41C59"/>
    <w:pPr>
      <w:spacing w:line="336" w:lineRule="auto"/>
    </w:pPr>
    <w:rPr>
      <w:sz w:val="9"/>
      <w:szCs w:val="9"/>
    </w:rPr>
  </w:style>
  <w:style w:type="paragraph" w:customStyle="1" w:styleId="Default">
    <w:name w:val="Default"/>
    <w:rsid w:val="0051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113F2"/>
    <w:rPr>
      <w:rFonts w:ascii="Arial" w:hAnsi="Arial"/>
      <w:b/>
      <w:bCs/>
      <w:sz w:val="27"/>
      <w:szCs w:val="27"/>
    </w:rPr>
  </w:style>
  <w:style w:type="character" w:customStyle="1" w:styleId="berschrift2Zchn">
    <w:name w:val="Überschrift 2 Zchn"/>
    <w:link w:val="berschrift2"/>
    <w:uiPriority w:val="9"/>
    <w:rsid w:val="004113F2"/>
    <w:rPr>
      <w:rFonts w:ascii="Arial" w:hAnsi="Arial"/>
      <w:b/>
      <w:bCs/>
      <w:iCs/>
      <w:sz w:val="28"/>
      <w:szCs w:val="28"/>
    </w:rPr>
  </w:style>
  <w:style w:type="paragraph" w:customStyle="1" w:styleId="bodytext">
    <w:name w:val="bodytext"/>
    <w:basedOn w:val="Standard"/>
    <w:rsid w:val="00DE6F7B"/>
    <w:pPr>
      <w:spacing w:before="100" w:beforeAutospacing="1" w:after="100" w:afterAutospacing="1"/>
    </w:pPr>
  </w:style>
  <w:style w:type="paragraph" w:styleId="KeinLeerraum">
    <w:name w:val="No Spacing"/>
    <w:basedOn w:val="Standard"/>
    <w:uiPriority w:val="1"/>
    <w:qFormat/>
    <w:rsid w:val="00623AE4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3E1D42"/>
    <w:pPr>
      <w:ind w:left="708"/>
    </w:pPr>
  </w:style>
  <w:style w:type="character" w:customStyle="1" w:styleId="KopfzeileZchn">
    <w:name w:val="Kopfzeile Zchn"/>
    <w:link w:val="Kopfzeile"/>
    <w:rsid w:val="00380507"/>
    <w:rPr>
      <w:sz w:val="22"/>
    </w:rPr>
  </w:style>
  <w:style w:type="character" w:customStyle="1" w:styleId="FuzeileZchn">
    <w:name w:val="Fußzeile Zchn"/>
    <w:link w:val="Fuzeile"/>
    <w:rsid w:val="00166CAD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05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3F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8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4D2C-8E79-45E7-A539-6953053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Humbaur Pressemitteilung</vt:lpstr>
    </vt:vector>
  </TitlesOfParts>
  <Company>Humbaur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Humbaur Pressemitteilung</dc:title>
  <dc:creator>Monika Niederreiner</dc:creator>
  <cp:lastModifiedBy>Ulrich Simon</cp:lastModifiedBy>
  <cp:revision>5</cp:revision>
  <cp:lastPrinted>2017-03-03T07:10:00Z</cp:lastPrinted>
  <dcterms:created xsi:type="dcterms:W3CDTF">2018-09-10T08:31:00Z</dcterms:created>
  <dcterms:modified xsi:type="dcterms:W3CDTF">2018-09-17T05:55:00Z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